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hAnsi="宋体" w:eastAsia="仿宋_GB2312"/>
          <w:color w:val="0D0D0D"/>
          <w:sz w:val="32"/>
          <w:szCs w:val="32"/>
        </w:rPr>
      </w:pPr>
      <w:r>
        <w:rPr>
          <w:rFonts w:hint="eastAsia" w:ascii="仿宋_GB2312" w:hAnsi="宋体" w:eastAsia="仿宋_GB2312"/>
          <w:color w:val="0D0D0D"/>
          <w:sz w:val="32"/>
          <w:szCs w:val="32"/>
        </w:rPr>
        <w:t>附件2：</w:t>
      </w:r>
    </w:p>
    <w:p>
      <w:pPr>
        <w:spacing w:line="57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57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57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800" w:lineRule="exact"/>
        <w:jc w:val="center"/>
        <w:rPr>
          <w:rFonts w:hint="default" w:ascii="方正小标宋简体" w:hAnsi="黑体" w:eastAsia="方正小标宋简体" w:cs="Arial Unicode MS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 w:cs="Arial Unicode MS"/>
          <w:kern w:val="0"/>
          <w:sz w:val="44"/>
          <w:szCs w:val="44"/>
        </w:rPr>
        <w:t>北京市</w:t>
      </w:r>
      <w:r>
        <w:rPr>
          <w:rFonts w:hint="eastAsia" w:ascii="方正小标宋简体" w:hAnsi="黑体" w:eastAsia="方正小标宋简体" w:cs="Arial Unicode MS"/>
          <w:kern w:val="0"/>
          <w:sz w:val="44"/>
          <w:szCs w:val="44"/>
          <w:lang w:val="en-US" w:eastAsia="zh-CN"/>
        </w:rPr>
        <w:t>应急管理领域社会组织</w:t>
      </w:r>
    </w:p>
    <w:p>
      <w:pPr>
        <w:spacing w:line="800" w:lineRule="exact"/>
        <w:jc w:val="center"/>
        <w:rPr>
          <w:rFonts w:ascii="方正小标宋简体" w:hAnsi="黑体" w:eastAsia="方正小标宋简体" w:cs="Arial Unicode MS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 Unicode MS"/>
          <w:kern w:val="0"/>
          <w:sz w:val="44"/>
          <w:szCs w:val="44"/>
        </w:rPr>
        <w:t>分类分级评估</w:t>
      </w:r>
    </w:p>
    <w:p>
      <w:pPr>
        <w:spacing w:line="800" w:lineRule="exact"/>
        <w:jc w:val="center"/>
        <w:rPr>
          <w:rFonts w:ascii="方正小标宋简体" w:hAnsi="黑体" w:eastAsia="方正小标宋简体" w:cs="Arial Unicode MS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 Unicode MS"/>
          <w:kern w:val="0"/>
          <w:sz w:val="44"/>
          <w:szCs w:val="44"/>
        </w:rPr>
        <w:t>申</w:t>
      </w:r>
      <w:r>
        <w:rPr>
          <w:rFonts w:ascii="方正小标宋简体" w:hAnsi="黑体" w:eastAsia="方正小标宋简体" w:cs="Arial Unicode MS"/>
          <w:kern w:val="0"/>
          <w:sz w:val="44"/>
          <w:szCs w:val="44"/>
        </w:rPr>
        <w:t xml:space="preserve">  </w:t>
      </w:r>
      <w:r>
        <w:rPr>
          <w:rFonts w:hint="eastAsia" w:ascii="方正小标宋简体" w:hAnsi="黑体" w:eastAsia="方正小标宋简体" w:cs="Arial Unicode MS"/>
          <w:kern w:val="0"/>
          <w:sz w:val="44"/>
          <w:szCs w:val="44"/>
        </w:rPr>
        <w:t>请</w:t>
      </w:r>
      <w:r>
        <w:rPr>
          <w:rFonts w:ascii="方正小标宋简体" w:hAnsi="黑体" w:eastAsia="方正小标宋简体" w:cs="Arial Unicode MS"/>
          <w:kern w:val="0"/>
          <w:sz w:val="44"/>
          <w:szCs w:val="44"/>
        </w:rPr>
        <w:t xml:space="preserve">  </w:t>
      </w:r>
      <w:r>
        <w:rPr>
          <w:rFonts w:hint="eastAsia" w:ascii="方正小标宋简体" w:hAnsi="黑体" w:eastAsia="方正小标宋简体" w:cs="Arial Unicode MS"/>
          <w:kern w:val="0"/>
          <w:sz w:val="44"/>
          <w:szCs w:val="44"/>
        </w:rPr>
        <w:t>表</w:t>
      </w:r>
    </w:p>
    <w:bookmarkEnd w:id="0"/>
    <w:p>
      <w:pPr>
        <w:spacing w:line="57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57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7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57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57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70" w:lineRule="exact"/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70" w:lineRule="exact"/>
        <w:ind w:firstLine="1500" w:firstLineChars="5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申请单位：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</w:p>
    <w:p>
      <w:pPr>
        <w:adjustRightInd w:val="0"/>
        <w:snapToGrid w:val="0"/>
        <w:spacing w:line="570" w:lineRule="exact"/>
        <w:ind w:firstLine="1500" w:firstLineChars="5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申请日期：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</w:p>
    <w:p>
      <w:pPr>
        <w:spacing w:line="57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</w:t>
      </w:r>
    </w:p>
    <w:p>
      <w:pPr>
        <w:spacing w:line="57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570" w:lineRule="exact"/>
        <w:rPr>
          <w:rFonts w:ascii="仿宋" w:hAnsi="仿宋" w:eastAsia="仿宋"/>
          <w:sz w:val="30"/>
          <w:szCs w:val="30"/>
        </w:rPr>
      </w:pPr>
    </w:p>
    <w:p>
      <w:pPr>
        <w:spacing w:line="59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7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rPr>
          <w:rFonts w:hint="eastAsia" w:ascii="黑体" w:hAnsi="黑体" w:eastAsia="黑体" w:cs="Courier New"/>
          <w:sz w:val="32"/>
          <w:szCs w:val="32"/>
        </w:rPr>
      </w:pPr>
      <w:r>
        <w:rPr>
          <w:rFonts w:hint="eastAsia" w:ascii="黑体" w:hAnsi="黑体" w:eastAsia="黑体" w:cs="Courier New"/>
          <w:sz w:val="32"/>
          <w:szCs w:val="32"/>
        </w:rPr>
        <w:br w:type="page"/>
      </w:r>
    </w:p>
    <w:p>
      <w:pPr>
        <w:spacing w:line="570" w:lineRule="exact"/>
        <w:jc w:val="center"/>
        <w:outlineLvl w:val="0"/>
        <w:rPr>
          <w:rFonts w:hint="eastAsia" w:ascii="黑体" w:hAnsi="黑体" w:eastAsia="黑体" w:cs="Courier New"/>
          <w:sz w:val="32"/>
          <w:szCs w:val="32"/>
        </w:rPr>
      </w:pPr>
    </w:p>
    <w:p>
      <w:pPr>
        <w:spacing w:line="570" w:lineRule="exact"/>
        <w:jc w:val="center"/>
        <w:outlineLvl w:val="0"/>
        <w:rPr>
          <w:rFonts w:hint="eastAsia" w:ascii="黑体" w:hAnsi="黑体" w:eastAsia="黑体" w:cs="Courier New"/>
          <w:sz w:val="32"/>
          <w:szCs w:val="32"/>
        </w:rPr>
      </w:pPr>
    </w:p>
    <w:p>
      <w:pPr>
        <w:spacing w:line="570" w:lineRule="exact"/>
        <w:jc w:val="center"/>
        <w:outlineLvl w:val="0"/>
        <w:rPr>
          <w:rFonts w:ascii="黑体" w:hAnsi="黑体" w:eastAsia="黑体" w:cs="Courier New"/>
          <w:sz w:val="32"/>
          <w:szCs w:val="32"/>
        </w:rPr>
      </w:pPr>
      <w:r>
        <w:rPr>
          <w:rFonts w:hint="eastAsia" w:ascii="黑体" w:hAnsi="黑体" w:eastAsia="黑体" w:cs="Courier New"/>
          <w:sz w:val="32"/>
          <w:szCs w:val="32"/>
        </w:rPr>
        <w:t>填</w:t>
      </w:r>
      <w:r>
        <w:rPr>
          <w:rFonts w:ascii="黑体" w:hAnsi="黑体" w:eastAsia="黑体" w:cs="Courier New"/>
          <w:sz w:val="32"/>
          <w:szCs w:val="32"/>
        </w:rPr>
        <w:t xml:space="preserve"> </w:t>
      </w:r>
      <w:r>
        <w:rPr>
          <w:rFonts w:hint="eastAsia" w:ascii="黑体" w:hAnsi="黑体" w:eastAsia="黑体" w:cs="Courier New"/>
          <w:sz w:val="32"/>
          <w:szCs w:val="32"/>
        </w:rPr>
        <w:t>报</w:t>
      </w:r>
      <w:r>
        <w:rPr>
          <w:rFonts w:ascii="黑体" w:hAnsi="黑体" w:eastAsia="黑体" w:cs="Courier New"/>
          <w:sz w:val="32"/>
          <w:szCs w:val="32"/>
        </w:rPr>
        <w:t xml:space="preserve"> </w:t>
      </w:r>
      <w:r>
        <w:rPr>
          <w:rFonts w:hint="eastAsia" w:ascii="黑体" w:hAnsi="黑体" w:eastAsia="黑体" w:cs="Courier New"/>
          <w:sz w:val="32"/>
          <w:szCs w:val="32"/>
        </w:rPr>
        <w:t>说</w:t>
      </w:r>
      <w:r>
        <w:rPr>
          <w:rFonts w:ascii="黑体" w:hAnsi="黑体" w:eastAsia="黑体" w:cs="Courier New"/>
          <w:sz w:val="32"/>
          <w:szCs w:val="32"/>
        </w:rPr>
        <w:t xml:space="preserve"> </w:t>
      </w:r>
      <w:r>
        <w:rPr>
          <w:rFonts w:hint="eastAsia" w:ascii="黑体" w:hAnsi="黑体" w:eastAsia="黑体" w:cs="Courier New"/>
          <w:sz w:val="32"/>
          <w:szCs w:val="32"/>
        </w:rPr>
        <w:t>明</w:t>
      </w:r>
    </w:p>
    <w:p>
      <w:pPr>
        <w:spacing w:line="570" w:lineRule="exact"/>
        <w:jc w:val="center"/>
        <w:outlineLvl w:val="0"/>
        <w:rPr>
          <w:rFonts w:ascii="仿宋_GB2312" w:hAnsi="仿宋" w:eastAsia="仿宋_GB2312" w:cs="Courier New"/>
          <w:szCs w:val="21"/>
        </w:rPr>
      </w:pPr>
    </w:p>
    <w:p>
      <w:pPr>
        <w:spacing w:line="570" w:lineRule="exact"/>
        <w:ind w:firstLine="570"/>
        <w:textAlignment w:val="bottom"/>
        <w:outlineLvl w:val="0"/>
        <w:rPr>
          <w:rFonts w:ascii="仿宋_GB2312" w:hAnsi="仿宋" w:eastAsia="仿宋_GB2312" w:cs="Courier New"/>
          <w:sz w:val="32"/>
          <w:szCs w:val="32"/>
        </w:rPr>
      </w:pPr>
      <w:r>
        <w:rPr>
          <w:rFonts w:hint="eastAsia" w:ascii="仿宋_GB2312" w:hAnsi="仿宋" w:eastAsia="仿宋_GB2312" w:cs="Courier New"/>
          <w:sz w:val="32"/>
          <w:szCs w:val="32"/>
        </w:rPr>
        <w:t>一、本表是“北京市</w:t>
      </w:r>
      <w:r>
        <w:rPr>
          <w:rFonts w:hint="eastAsia" w:ascii="仿宋_GB2312" w:hAnsi="仿宋" w:eastAsia="仿宋_GB2312" w:cs="Courier New"/>
          <w:sz w:val="32"/>
          <w:szCs w:val="32"/>
          <w:lang w:val="en-US" w:eastAsia="zh-CN"/>
        </w:rPr>
        <w:t>应急管理领域社会组织</w:t>
      </w:r>
      <w:r>
        <w:rPr>
          <w:rFonts w:hint="eastAsia" w:ascii="仿宋_GB2312" w:hAnsi="仿宋" w:eastAsia="仿宋_GB2312" w:cs="Courier New"/>
          <w:sz w:val="32"/>
          <w:szCs w:val="32"/>
        </w:rPr>
        <w:t>分类分级评估工作”的重要依据。所列各栏目应详细填写，各项内容必须真实客观，表达准确清晰。</w:t>
      </w:r>
    </w:p>
    <w:p>
      <w:pPr>
        <w:spacing w:line="570" w:lineRule="exact"/>
        <w:ind w:firstLine="570"/>
        <w:textAlignment w:val="bottom"/>
        <w:outlineLvl w:val="0"/>
        <w:rPr>
          <w:rFonts w:hint="eastAsia" w:ascii="仿宋_GB2312" w:hAnsi="仿宋" w:eastAsia="仿宋_GB2312" w:cs="Courier New"/>
          <w:sz w:val="32"/>
          <w:szCs w:val="32"/>
        </w:rPr>
      </w:pPr>
      <w:r>
        <w:rPr>
          <w:rFonts w:hint="eastAsia" w:ascii="仿宋_GB2312" w:hAnsi="仿宋" w:eastAsia="仿宋_GB2312" w:cs="Courier New"/>
          <w:sz w:val="32"/>
          <w:szCs w:val="32"/>
        </w:rPr>
        <w:t>二、用A4纸打印，</w:t>
      </w:r>
      <w:r>
        <w:rPr>
          <w:rFonts w:hint="eastAsia" w:ascii="仿宋_GB2312" w:hAnsi="仿宋" w:eastAsia="仿宋_GB2312" w:cs="Courier New"/>
          <w:sz w:val="32"/>
          <w:szCs w:val="32"/>
          <w:lang w:val="en-US" w:eastAsia="zh-CN"/>
        </w:rPr>
        <w:t>填报后</w:t>
      </w:r>
      <w:r>
        <w:rPr>
          <w:rFonts w:hint="eastAsia" w:ascii="仿宋_GB2312" w:hAnsi="仿宋" w:eastAsia="仿宋_GB2312" w:cs="Courier New"/>
          <w:sz w:val="32"/>
          <w:szCs w:val="32"/>
        </w:rPr>
        <w:t>盖章，电子版、扫描件各1份</w:t>
      </w:r>
      <w:r>
        <w:rPr>
          <w:rFonts w:hint="eastAsia" w:ascii="仿宋_GB2312" w:hAnsi="仿宋" w:eastAsia="仿宋_GB2312" w:cs="Courier New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Courier New"/>
          <w:sz w:val="32"/>
          <w:szCs w:val="32"/>
          <w:lang w:val="en-US" w:eastAsia="zh-CN"/>
        </w:rPr>
        <w:t>提交至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bjyjzzpg@163.com</w:t>
      </w:r>
      <w:r>
        <w:rPr>
          <w:rFonts w:hint="eastAsia" w:ascii="仿宋_GB2312" w:hAnsi="仿宋" w:eastAsia="仿宋_GB2312" w:cs="Courier New"/>
          <w:sz w:val="32"/>
          <w:szCs w:val="32"/>
        </w:rPr>
        <w:t>。</w:t>
      </w:r>
    </w:p>
    <w:p>
      <w:pPr>
        <w:spacing w:line="570" w:lineRule="exact"/>
        <w:ind w:firstLine="570"/>
        <w:textAlignment w:val="bottom"/>
        <w:outlineLvl w:val="0"/>
        <w:rPr>
          <w:rFonts w:ascii="仿宋_GB2312" w:hAnsi="仿宋" w:eastAsia="仿宋_GB2312" w:cs="Courier New"/>
          <w:sz w:val="32"/>
          <w:szCs w:val="32"/>
        </w:rPr>
      </w:pPr>
      <w:r>
        <w:rPr>
          <w:rFonts w:hint="eastAsia" w:ascii="仿宋_GB2312" w:hAnsi="仿宋" w:eastAsia="仿宋_GB2312" w:cs="Courier New"/>
          <w:sz w:val="32"/>
          <w:szCs w:val="32"/>
        </w:rPr>
        <w:t>三、应严格按照本表格式填写和打印，不得自行改变版式、删除和增加栏目。</w:t>
      </w:r>
    </w:p>
    <w:p>
      <w:pPr>
        <w:spacing w:line="570" w:lineRule="exact"/>
        <w:ind w:firstLine="570"/>
        <w:textAlignment w:val="bottom"/>
        <w:outlineLvl w:val="0"/>
        <w:rPr>
          <w:rFonts w:ascii="仿宋_GB2312" w:hAnsi="仿宋" w:eastAsia="仿宋_GB2312" w:cs="Courier New"/>
          <w:sz w:val="32"/>
          <w:szCs w:val="32"/>
        </w:rPr>
      </w:pPr>
      <w:r>
        <w:rPr>
          <w:rFonts w:hint="eastAsia" w:ascii="仿宋_GB2312" w:hAnsi="仿宋" w:eastAsia="仿宋_GB2312" w:cs="Courier New"/>
          <w:sz w:val="32"/>
          <w:szCs w:val="32"/>
        </w:rPr>
        <w:t>四、表中有选择项的栏目，请在相应项的</w:t>
      </w:r>
      <w:r>
        <w:rPr>
          <w:rFonts w:hint="eastAsia" w:ascii="仿宋_GB2312" w:hAnsi="宋体" w:eastAsia="仿宋_GB2312" w:cs="Courier New"/>
          <w:sz w:val="32"/>
          <w:szCs w:val="32"/>
        </w:rPr>
        <w:t>□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内打钩</w:t>
      </w:r>
      <w:r>
        <w:rPr>
          <w:rFonts w:hint="eastAsia" w:ascii="仿宋_GB2312" w:hAnsi="仿宋" w:eastAsia="仿宋_GB2312" w:cs="Courier New"/>
          <w:sz w:val="32"/>
          <w:szCs w:val="32"/>
        </w:rPr>
        <w:t>（√）。</w:t>
      </w:r>
    </w:p>
    <w:p>
      <w:pPr>
        <w:spacing w:line="59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spacing w:line="57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仿宋_GB2312" w:hAnsi="Calibri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申请表</w:t>
      </w:r>
    </w:p>
    <w:p>
      <w:pPr>
        <w:spacing w:line="20" w:lineRule="exact"/>
        <w:rPr>
          <w:rFonts w:ascii="仿宋" w:hAnsi="仿宋" w:eastAsia="仿宋"/>
          <w:sz w:val="24"/>
        </w:rPr>
      </w:pPr>
    </w:p>
    <w:tbl>
      <w:tblPr>
        <w:tblStyle w:val="2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718"/>
        <w:gridCol w:w="192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42" w:rightChars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42" w:rightChars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42" w:rightChars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社会团体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基金会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97" w:leftChars="46" w:right="42" w:rightChars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单位负责人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负责人电话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97" w:leftChars="46" w:right="42" w:rightChars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单位联系人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97" w:leftChars="46" w:right="42" w:rightChars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联系人邮箱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单位传真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拟申请类别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技术服务类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应急救援类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资源支持类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拟申请级别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级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级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主管单位情况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无主管单位的勿填此项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5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 人</w:t>
            </w:r>
          </w:p>
        </w:tc>
        <w:tc>
          <w:tcPr>
            <w:tcW w:w="5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5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8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42" w:rightChars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申请单位介绍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简介社会组织内部治理、党建工作、专业能力与诚信建设、发挥作用、人员支持、物资保障、专业资源、业务领域、工作经验、内部提升、场地情况等内容，不少于1000字，可另附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42" w:rightChars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申请单位：（公章）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法人代表签字：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42" w:rightChars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ZTg0OWI2YzVjMjg2MzY1OWVhYjc0YzBjMDk0MWIifQ=="/>
  </w:docVars>
  <w:rsids>
    <w:rsidRoot w:val="527946CD"/>
    <w:rsid w:val="527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2023-09-06T07:48:00Z</dcterms:created>
  <dc:creator>吴曦</dc:creator>
  <cp:lastModifiedBy>吴曦</cp:lastModifiedBy>
  <dcterms:modified xsi:type="dcterms:W3CDTF">2023-09-06T07:48:57Z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B6D0DD1573CF4CDBBEAE984C3478C75E_11</vt:lpwstr>
  </property>
</Properties>
</file>